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AA" w:rsidRDefault="00C71C1B" w:rsidP="00C71C1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1C1B">
        <w:rPr>
          <w:rFonts w:ascii="Times New Roman" w:hAnsi="Times New Roman" w:cs="Times New Roman"/>
          <w:b/>
          <w:sz w:val="32"/>
          <w:szCs w:val="32"/>
          <w:u w:val="single"/>
        </w:rPr>
        <w:t>SERVICE RESPONSE FORM</w:t>
      </w:r>
    </w:p>
    <w:p w:rsidR="00C71C1B" w:rsidRDefault="00C71C1B" w:rsidP="00C71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 __________________________________________________ grade: ______________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signature:  _______________________________________________________________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SERVICE:  ___________________________________________________________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SERVICE: __________________________________________________________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about the organization that you did your service for.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service activity.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has given each of us unique gifts (talents &amp; skills).  What gifts did you use the most during this activity?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your baptism, you received the “The Light of Christ.”  How did you bring Christ’s Light to others through you willingness to serve?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OVER…</w:t>
      </w:r>
      <w:proofErr w:type="gramEnd"/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the life of Christ is meant to be fulfilling.  What fulfillment did YOU receive from this experience?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1C1B" w:rsidRDefault="00C71C1B" w:rsidP="00C71C1B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 xml:space="preserve">Thank you for sharing your time and talents with the people in our parish and our community.  Giving to others is </w:t>
      </w:r>
      <w:r w:rsidR="00010992">
        <w:rPr>
          <w:rFonts w:ascii="Times New Roman" w:hAnsi="Times New Roman" w:cs="Times New Roman"/>
          <w:i/>
          <w:sz w:val="24"/>
          <w:szCs w:val="24"/>
        </w:rPr>
        <w:t xml:space="preserve">what Jesus wants of us.  It is written in the gospel of Matthew … </w:t>
      </w:r>
      <w:r w:rsidR="00010992" w:rsidRPr="00010992">
        <w:rPr>
          <w:rFonts w:ascii="Times New Roman" w:hAnsi="Times New Roman" w:cs="Times New Roman"/>
          <w:i/>
          <w:sz w:val="24"/>
          <w:szCs w:val="24"/>
        </w:rPr>
        <w:t>‘What you do for the least of my people, you do for me”</w:t>
      </w:r>
      <w:r w:rsidR="00010992">
        <w:t xml:space="preserve"> </w:t>
      </w:r>
    </w:p>
    <w:p w:rsidR="00010992" w:rsidRDefault="00010992" w:rsidP="00C71C1B">
      <w:pPr>
        <w:pStyle w:val="NoSpacing"/>
      </w:pPr>
    </w:p>
    <w:p w:rsidR="00010992" w:rsidRDefault="00010992" w:rsidP="00C71C1B">
      <w:pPr>
        <w:pStyle w:val="NoSpacing"/>
      </w:pPr>
    </w:p>
    <w:p w:rsidR="00010992" w:rsidRPr="00C71C1B" w:rsidRDefault="00010992" w:rsidP="0001099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2857500" cy="2712720"/>
            <wp:effectExtent l="0" t="0" r="0" b="0"/>
            <wp:docPr id="1" name="Picture 1" descr="http://ts3.mm.bing.net/th?id=H.4788786385980006&amp;pid=15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th?id=H.4788786385980006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C1B" w:rsidRPr="00C71C1B" w:rsidRDefault="00C71C1B" w:rsidP="00C71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71C1B" w:rsidRPr="00C7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70BE3"/>
    <w:multiLevelType w:val="hybridMultilevel"/>
    <w:tmpl w:val="AB44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1B"/>
    <w:rsid w:val="00010992"/>
    <w:rsid w:val="009D1AAA"/>
    <w:rsid w:val="00C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C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search.yahoo.com/images/view;_ylt=A0PDoS3mPkNRJRYALzyJzbkF;_ylu=X3oDMTBlMTQ4cGxyBHNlYwNzcgRzbGsDaW1n?back=http%3A%2F%2Fimages.search.yahoo.com%2Fsearch%2Fimages%3Fp%3Dservice%2Bclipart%26_adv_prop%3Dimage%26va%3Dservice%2Bclipart%26fr%3Dyfp-t-900%26tab%3Dorganic%26ri%3D51&amp;w=936&amp;h=892&amp;imgurl=brandmill.com%2Fwp-content%2Fuploads%2F2009%2F07%2FGandhi-Be-the-Change-Dove.jpg&amp;rurl=http%3A%2F%2Fwww.brandmill.com%2Fwho-we-are%2Fcommunity-service%2F&amp;size=230.7+KB&amp;name=Gandhi+Be+the+Change+Dove+158x148+custom+Community+%3Cb%3EService%3C%2Fb%3E&amp;p=service+clipart&amp;oid=25201396b2159a340503f897d0d06850&amp;fr2=&amp;fr=yfp-t-900&amp;tt=Gandhi%2BBe%2Bthe%2BChange%2BDove%2B158x148%2Bcustom%2BCommunity%2B%253Cb%253EService%253C%252Fb%253E&amp;b=31&amp;ni=144&amp;no=51&amp;ts=&amp;tab=organic&amp;sigr=11ml1lfa1&amp;sigb=1400mbaag&amp;sigi=126fhkoj1&amp;.crumb=i1nVlSm3Em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BB5B-7B85-4A49-A9D7-F51071E1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cp:lastPrinted>2013-03-15T15:32:00Z</cp:lastPrinted>
  <dcterms:created xsi:type="dcterms:W3CDTF">2013-03-15T15:14:00Z</dcterms:created>
  <dcterms:modified xsi:type="dcterms:W3CDTF">2013-03-15T15:33:00Z</dcterms:modified>
</cp:coreProperties>
</file>